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outlineLvl w:val="1"/>
        <w:rPr>
          <w:rFonts w:hint="eastAsia" w:ascii="Cambria" w:hAnsi="Cambria" w:eastAsia="宋体" w:cs="Times New Roman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Cambria" w:hAnsi="Cambria" w:eastAsia="宋体" w:cs="Times New Roman"/>
          <w:b/>
          <w:bCs/>
          <w:kern w:val="2"/>
          <w:sz w:val="36"/>
          <w:szCs w:val="36"/>
          <w:lang w:val="en-US" w:eastAsia="zh-CN" w:bidi="ar-SA"/>
        </w:rPr>
        <w:t>中共中央政治局常务委员会召开会议 分析新冠肺炎疫情形势研究加强防控工作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center"/>
        <w:textAlignment w:val="auto"/>
        <w:rPr>
          <w:rFonts w:hint="eastAsia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en-US" w:eastAsia="zh-CN"/>
        </w:rPr>
        <w:t>（来源：新华网 时间：2020年2月12日）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center"/>
        <w:textAlignment w:val="auto"/>
        <w:rPr>
          <w:rFonts w:hint="eastAsia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</w:pPr>
      <w:r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  <w:t>中共中央政治局常务委员会2月12日召开会议，听取中央应对新型冠状病毒感染肺炎疫情工作领导小组汇报，分析当前新冠肺炎疫情形势，研究加强疫情防控工作。中共中央总书记习近平主持会议并发表重要讲话。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</w:pPr>
      <w:bookmarkStart w:id="0" w:name="_GoBack"/>
      <w:bookmarkEnd w:id="0"/>
      <w:r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  <w:t>习近平指出，新冠肺炎疫情发生以来，我们始终坚持把人民群众生命安全和身体健康放在第一位，按照坚定信心、同舟共济、科学防治、精准施策的总要求，全面开展疫情防控工作。在党中央集中统一领导下，中央应对疫情工作领导小组及时研究部署工作，国务院联防联控机制加大政策协调和物资调配力度，各地区各部门积极履职尽责，广大医务人员冲锋在前、无私奉献，全国各族人民众志成城、团结奋战。经过艰苦努力，疫情形势出现积极变化，防控工作取得积极成效。这是来之不易的，各方面都作出了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</w:pPr>
      <w:r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  <w:t>习近平强调，当前，疫情防控工作到了最吃劲的关键阶段，要毫不放松做好疫情防控重点工作，加强疫情特别严重或风险较大的地区防控。各级党委和政府要按照党中央决策部署，突出重点、统筹兼顾，分类指导、分区施策，切实把各项工作抓实、抓细、抓落地，坚决打赢疫情防控的人民战争、总体战、阻击战，努力实现今年经济社会发展目标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</w:pPr>
      <w:r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  <w:t>会议指出，要围绕提高收治率和治愈率、降低感染率和病亡率，抓好疫情防控的重点环节。要全面增强收治能力，发热病人多的城市要抓紧增加定点医院、治疗床位和隔离点，加快疑似病例检测速度，坚决做到应收尽收、应治尽治，提高收治率。要严格落实早发现、早报告、早隔离、早治疗措施，加强社区防控，切断疾病传播途径，降低感染率。要提高患者特别是重症患者救治水平，集中优势医疗资源和技术力量救治患者，及时总结推广行之有效的诊疗方案，加大药物和疫苗科研攻关力度。湖北省特别是武汉市依然是疫情防控的重中之重，要着力解决床位和医务人员等医疗资源不足问题，加快改造扩容定点医院，增加重症床位供给，畅通收治转诊通道，全力以赴救治感染患者。19个省份对口支援湖北省武汉以外地市要责任包干、落细落实。人口流入大省大市要按照联防联控、群防群控的要求，加强对返程人员的健康监测，做好交通工具场站消毒通风等工作，切实做好防控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</w:pPr>
      <w:r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  <w:t>会议强调，要强化医疗物资等的供应保障，充分调动口罩、医用防护服生产企业的积极性，加快推动企业复工达产，鼓励有条件的企业扩大产能或转产，帮助解决缺员工、缺设备、缺原材料和资金紧张等问题。紧缺物资要进行统一调拨，优先保障重点地区需要。同时，要做好生活必需品生产供应工作，严格落实“米袋子”省长责任制和“菜篮子”市长负责制，切实抓好主副食品生产、流通、供应组织。当前正值春耕备耕关键时节，各地要抓紧组织好种子、化肥、饲料等农资供应，落实好春管春种措施，夯实农业生产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</w:pPr>
      <w:r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  <w:t>会议指出，非疫情防控重点地区要以实行分区分级精准防控为抓手，统筹疫情防控与经济社会秩序恢复。要按照科学防治、精准施策原则，以县域为单元，确定不同县域风险等级，分区分级制定差异化防控策略。各级党委和政府要实事求是做好防控工作，对偏颇和极端做法要及时纠正，不搞简单化一关了之、一停了之，尽可能减少疫情防控对群众生产生活的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</w:pPr>
      <w:r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  <w:t>会议强调，今年是全面建成小康社会和“十三五”规划收官之年。各级党委和政府要努力把新冠肺炎疫情影响降到最低，保持经济平稳运行和社会和谐稳定，努力实现党中央确定的各项目标任务。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</w:pPr>
      <w:r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  <w:t>会议指出，要加大宏观政策调节力度，针对疫情带来的影响，研究制定相应政策措施。要更好发挥积极的财政政策作用，加大资金投入，保障好各地疫情防控资金需要。要继续研究出台阶段性、有针对性的减税降费措施，缓解企业经营困难。要保持稳健的货币政策灵活适度，对防疫物资生产企业加大优惠利率信贷支持力度，对受疫情影响较大的地区、行业和企业完善差异化优惠金融服务。要以更大力度实施好就业优先政策，完善支持中小微企业的财税、金融、社保等政策。要在确保做好防疫工作的前提下，分类指导，有序推动央企、国企等各类企业复工复产。要多措并举做好高校毕业生等群体就业工作，确保就业大局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</w:pPr>
      <w:r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  <w:t>会议指出，要积极扩大内需、稳定外需。要聚焦重点领域，优化地方政府专项债券投向，用好中央预算内投资，调动民间投资积极性，加快推动建设一批重大项目。要推动服务消费提质扩容，扩大实物商品消费，加快释放新兴消费潜力。要支持外贸企业抓紧复工生产，加大贸易融资支持，充分发挥出口信用保险作用。要积极参与国际协调合作，为对外贸易发展营造良好国际环境。要推动外资大项目落地，实施好外商投资法及配套法规，优化外商投资环境，保护外资合法权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</w:pPr>
      <w:r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  <w:t>会议强调，统筹做好疫情防控和经济社会发展，既是一次大战，也是一次大考。各级党委、政府和各级领导干部要扛起责任、经受考验，既有责任担当之勇、又有科学防控之智，既有统筹兼顾之谋、又有组织实施之能，切实抓好工作落实，在大战中践行初心使命，在大考中交出合格答卷，确保打赢疫情防控的人民战争、总体战、阻击战，努力实现全年经济社会发展目标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</w:pPr>
      <w:r>
        <w:rPr>
          <w:rFonts w:hint="default" w:ascii="宋体" w:hAnsi="宋体" w:eastAsia="宋体" w:cs="宋体"/>
          <w:b w:val="0"/>
          <w:bCs w:val="0"/>
          <w:caps w:val="0"/>
          <w:color w:val="auto"/>
          <w:kern w:val="2"/>
          <w:sz w:val="28"/>
          <w:szCs w:val="28"/>
          <w:shd w:val="clear" w:color="auto" w:fill="auto"/>
          <w:lang w:val="zh-CN"/>
        </w:rPr>
        <w:t>会议还研究了其他事项。</w:t>
      </w:r>
    </w:p>
    <w:p>
      <w:pPr>
        <w:rPr>
          <w:rFonts w:ascii="Helvetica" w:hAnsi="Helvetica" w:eastAsia="Helvetica" w:cs="Helvetica"/>
          <w:b/>
          <w:i w:val="0"/>
          <w:caps w:val="0"/>
          <w:color w:val="404040"/>
          <w:spacing w:val="0"/>
          <w:sz w:val="49"/>
          <w:szCs w:val="49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EC523F"/>
    <w:rsid w:val="15EC523F"/>
    <w:rsid w:val="5A3D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2020-03-02T12:47:00Z</dcterms:created>
  <dc:creator>Administrator</dc:creator>
  <cp:lastModifiedBy>Administrator</cp:lastModifiedBy>
  <dcterms:modified xsi:type="dcterms:W3CDTF">2020-03-02T13:46:46Z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